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91" w:rsidRPr="00417905" w:rsidRDefault="00796291" w:rsidP="00796291">
      <w:pPr>
        <w:pStyle w:val="Nadpis2"/>
        <w:rPr>
          <w:szCs w:val="22"/>
        </w:rPr>
      </w:pPr>
      <w:bookmarkStart w:id="0" w:name="_GoBack"/>
      <w:bookmarkEnd w:id="0"/>
      <w:r>
        <w:rPr>
          <w:szCs w:val="22"/>
        </w:rPr>
        <w:t>Unifikovaný dohledový systém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>
        <w:rPr>
          <w:rFonts w:cs="Arial"/>
        </w:rPr>
        <w:t>Zadavatel požaduje dohledové řešení</w:t>
      </w:r>
      <w:r w:rsidR="00AE2A31">
        <w:rPr>
          <w:rFonts w:cs="Arial"/>
        </w:rPr>
        <w:t xml:space="preserve"> </w:t>
      </w:r>
      <w:r w:rsidRPr="00417905">
        <w:rPr>
          <w:rFonts w:cs="Arial"/>
        </w:rPr>
        <w:t xml:space="preserve">pro IP a </w:t>
      </w:r>
      <w:r w:rsidR="002906E5">
        <w:rPr>
          <w:rFonts w:cs="Arial"/>
        </w:rPr>
        <w:t>MW</w:t>
      </w:r>
      <w:r w:rsidRPr="00417905">
        <w:rPr>
          <w:rFonts w:cs="Arial"/>
        </w:rPr>
        <w:t xml:space="preserve"> infrastrukturu</w:t>
      </w:r>
    </w:p>
    <w:p w:rsidR="00796291" w:rsidRPr="00417905" w:rsidRDefault="00543C7A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>
        <w:rPr>
          <w:rFonts w:cs="Arial"/>
        </w:rPr>
        <w:t>Podpora b</w:t>
      </w:r>
      <w:r w:rsidR="00796291" w:rsidRPr="00417905">
        <w:rPr>
          <w:rFonts w:cs="Arial"/>
        </w:rPr>
        <w:t>ěh</w:t>
      </w:r>
      <w:r>
        <w:rPr>
          <w:rFonts w:cs="Arial"/>
        </w:rPr>
        <w:t>u</w:t>
      </w:r>
      <w:r w:rsidR="00796291" w:rsidRPr="00417905">
        <w:rPr>
          <w:rFonts w:cs="Arial"/>
        </w:rPr>
        <w:t xml:space="preserve"> ve virtuálním prostředí</w:t>
      </w:r>
    </w:p>
    <w:p w:rsidR="00796291" w:rsidRDefault="00D16B33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>
        <w:rPr>
          <w:rFonts w:cs="Arial"/>
        </w:rPr>
        <w:t>Instalace na prostředí  M</w:t>
      </w:r>
      <w:r w:rsidR="003B7A4B">
        <w:rPr>
          <w:rFonts w:cs="Arial"/>
        </w:rPr>
        <w:t>icrosoft Windows Server, Linux</w:t>
      </w:r>
    </w:p>
    <w:p w:rsidR="00796291" w:rsidRPr="00B638C1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B638C1">
        <w:rPr>
          <w:rFonts w:cs="Arial"/>
        </w:rPr>
        <w:t xml:space="preserve">Podpora správy a </w:t>
      </w:r>
      <w:r w:rsidR="003B7A4B" w:rsidRPr="00B638C1">
        <w:rPr>
          <w:rFonts w:cs="Arial"/>
        </w:rPr>
        <w:t>konfigurace síťových zařízení: f</w:t>
      </w:r>
      <w:r w:rsidRPr="00B638C1">
        <w:rPr>
          <w:rFonts w:cs="Arial"/>
        </w:rPr>
        <w:t>irewall</w:t>
      </w:r>
      <w:r w:rsidR="003B7A4B" w:rsidRPr="00B638C1">
        <w:rPr>
          <w:rFonts w:cs="Arial"/>
        </w:rPr>
        <w:t>y, přepínače a bezdrátové technologie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 xml:space="preserve">Možnost správy zařízení třetích stran </w:t>
      </w:r>
      <w:r>
        <w:rPr>
          <w:rFonts w:cs="Arial"/>
        </w:rPr>
        <w:t>a přidávání vlastních zařízení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Přístup do GUI pomocí protokolu HTTP/HTTPS bez nutnosti instalace klientského software na terminál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Možnost úpravy úvodní stránky (po přihlášení do systému) pro každého daného uživatele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Podporované southbound protokoly: SNMP, Telnet/STelnet, FTP/SFTP/FTPS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Automatické hledání zařízení přidaných do sítě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Podpora notifikace pomocí emailu</w:t>
      </w:r>
    </w:p>
    <w:p w:rsidR="00796291" w:rsidRPr="00417905" w:rsidRDefault="005B613E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>
        <w:rPr>
          <w:rFonts w:cs="Arial"/>
        </w:rPr>
        <w:t xml:space="preserve">Podpora </w:t>
      </w:r>
      <w:r w:rsidRPr="00417905">
        <w:rPr>
          <w:rFonts w:cs="Arial"/>
        </w:rPr>
        <w:t>analýzy</w:t>
      </w:r>
      <w:r>
        <w:rPr>
          <w:rFonts w:cs="Arial"/>
        </w:rPr>
        <w:t xml:space="preserve"> a korel</w:t>
      </w:r>
      <w:r w:rsidR="00796291" w:rsidRPr="00417905">
        <w:rPr>
          <w:rFonts w:cs="Arial"/>
        </w:rPr>
        <w:t>ace chybových hlášení pro maskování opakovaných událostí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Lokalizace chybových hlášení na topologické mapě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Analýza alarmů a zobrazení souvislosti mezi jednotlivými alarmy</w:t>
      </w:r>
    </w:p>
    <w:p w:rsidR="00796291" w:rsidRPr="00417905" w:rsidRDefault="00796291" w:rsidP="00796291">
      <w:pPr>
        <w:pStyle w:val="Odstavecseseznamem"/>
        <w:numPr>
          <w:ilvl w:val="0"/>
          <w:numId w:val="1"/>
        </w:numPr>
        <w:spacing w:line="276" w:lineRule="auto"/>
        <w:ind w:left="1560" w:hanging="426"/>
        <w:jc w:val="both"/>
        <w:rPr>
          <w:rFonts w:cs="Arial"/>
        </w:rPr>
      </w:pPr>
      <w:r w:rsidRPr="00417905">
        <w:rPr>
          <w:rFonts w:cs="Arial"/>
        </w:rPr>
        <w:t>Monitorování výkonosti zařízení včetně množnosti tvorby vlastních indikátorů pro zařízení třetích stran</w:t>
      </w:r>
    </w:p>
    <w:p w:rsidR="00796291" w:rsidRPr="00417905" w:rsidRDefault="00796291" w:rsidP="00796291">
      <w:pPr>
        <w:pStyle w:val="Odstavecseseznamem"/>
        <w:spacing w:line="276" w:lineRule="auto"/>
        <w:ind w:left="1560"/>
        <w:rPr>
          <w:rFonts w:cs="Arial"/>
        </w:rPr>
      </w:pPr>
    </w:p>
    <w:p w:rsidR="00796291" w:rsidRPr="00417905" w:rsidRDefault="00796291" w:rsidP="00796291">
      <w:pPr>
        <w:pStyle w:val="Nadpis3"/>
      </w:pPr>
      <w:bookmarkStart w:id="1" w:name="_Toc400966604"/>
      <w:bookmarkStart w:id="2" w:name="_Toc400967996"/>
      <w:bookmarkStart w:id="3" w:name="_Toc400969296"/>
      <w:bookmarkStart w:id="4" w:name="_Toc400970544"/>
      <w:bookmarkStart w:id="5" w:name="_Toc400970545"/>
      <w:bookmarkStart w:id="6" w:name="_Toc401199536"/>
      <w:bookmarkEnd w:id="1"/>
      <w:bookmarkEnd w:id="2"/>
      <w:bookmarkEnd w:id="3"/>
      <w:bookmarkEnd w:id="4"/>
      <w:r w:rsidRPr="00417905">
        <w:t>Funkce pro dohled část</w:t>
      </w:r>
      <w:r>
        <w:t>i</w:t>
      </w:r>
      <w:r w:rsidRPr="00417905">
        <w:t xml:space="preserve"> týkající se síťových zařízení</w:t>
      </w:r>
      <w:bookmarkEnd w:id="5"/>
      <w:bookmarkEnd w:id="6"/>
    </w:p>
    <w:p w:rsidR="00814B74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716B46">
        <w:rPr>
          <w:rFonts w:cs="Arial"/>
        </w:rPr>
        <w:t>Již zabudovaná podpora pro zařízení hlavních výrobců</w:t>
      </w:r>
      <w:r>
        <w:rPr>
          <w:rFonts w:cs="Arial"/>
        </w:rPr>
        <w:t xml:space="preserve"> síťových technologií</w:t>
      </w:r>
    </w:p>
    <w:p w:rsidR="00796291" w:rsidRPr="00716B46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716B46">
        <w:rPr>
          <w:rFonts w:cs="Arial"/>
        </w:rPr>
        <w:t>Možnost přidání zařízení dalších výrobců</w:t>
      </w:r>
    </w:p>
    <w:p w:rsidR="00796291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>Zobrazení L2 a L3 topologie</w:t>
      </w:r>
    </w:p>
    <w:p w:rsidR="00796291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P</w:t>
      </w:r>
      <w:r w:rsidRPr="00417905">
        <w:rPr>
          <w:rFonts w:cs="Arial"/>
        </w:rPr>
        <w:t>odpora hromadné konfigurace zařízení různých typ</w:t>
      </w:r>
      <w:r>
        <w:rPr>
          <w:rFonts w:cs="Arial"/>
        </w:rPr>
        <w:t>ů</w:t>
      </w:r>
    </w:p>
    <w:p w:rsidR="00A10896" w:rsidRDefault="00814B74" w:rsidP="00593E52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A10896">
        <w:rPr>
          <w:rFonts w:cs="Arial"/>
        </w:rPr>
        <w:t xml:space="preserve">Možnost rozšíření o licenci </w:t>
      </w:r>
      <w:r w:rsidR="00A10896">
        <w:rPr>
          <w:rFonts w:cs="Arial"/>
        </w:rPr>
        <w:t xml:space="preserve">na analýzu SLA parametrů linek </w:t>
      </w:r>
    </w:p>
    <w:p w:rsidR="00796291" w:rsidRPr="00A10896" w:rsidRDefault="00796291" w:rsidP="00593E52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A10896">
        <w:rPr>
          <w:rFonts w:cs="Arial"/>
        </w:rPr>
        <w:t>Podpora tvorby konfiguračních vzorů, podpora hromadné konfigurace</w:t>
      </w:r>
    </w:p>
    <w:p w:rsidR="00796291" w:rsidRPr="00417905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>Podpora zobrazení stavu linek a stavu síťových zařízení</w:t>
      </w:r>
    </w:p>
    <w:p w:rsidR="00796291" w:rsidRPr="00417905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>Podpora zobrazení předního panelu zařízení  - využité porty, stavy diod, stav zdrojů, ventilátorů atd..</w:t>
      </w:r>
    </w:p>
    <w:p w:rsidR="00796291" w:rsidRPr="00417905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>Podpora hromadné aktualizace zařízení</w:t>
      </w:r>
    </w:p>
    <w:p w:rsidR="00796291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>Podpora automatického zálohování konfigurace, porovnání konfigurace</w:t>
      </w:r>
    </w:p>
    <w:p w:rsidR="002906E5" w:rsidRPr="00D83CBE" w:rsidRDefault="002906E5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Vizualizace </w:t>
      </w:r>
      <w:r w:rsidR="00D83CBE">
        <w:rPr>
          <w:rFonts w:cs="Arial"/>
        </w:rPr>
        <w:t xml:space="preserve">datových toků do úrovně protokolů </w:t>
      </w:r>
      <w:r w:rsidR="00D83CBE">
        <w:rPr>
          <w:rFonts w:cs="Arial"/>
          <w:lang w:val="en-US"/>
        </w:rPr>
        <w:t>(</w:t>
      </w:r>
      <w:proofErr w:type="spellStart"/>
      <w:r w:rsidR="00D83CBE">
        <w:rPr>
          <w:rFonts w:cs="Arial"/>
          <w:lang w:val="en-US"/>
        </w:rPr>
        <w:t>sb</w:t>
      </w:r>
      <w:r w:rsidR="00D83CBE">
        <w:rPr>
          <w:rFonts w:cs="Arial"/>
        </w:rPr>
        <w:t>ěr</w:t>
      </w:r>
      <w:proofErr w:type="spellEnd"/>
      <w:r w:rsidR="00D83CBE">
        <w:rPr>
          <w:rFonts w:cs="Arial"/>
        </w:rPr>
        <w:t xml:space="preserve"> dat pomocí protokolů </w:t>
      </w:r>
      <w:proofErr w:type="spellStart"/>
      <w:r w:rsidR="00D83CBE">
        <w:rPr>
          <w:rFonts w:cs="Arial"/>
          <w:lang w:val="en-US"/>
        </w:rPr>
        <w:t>sflow</w:t>
      </w:r>
      <w:proofErr w:type="spellEnd"/>
      <w:r w:rsidR="00D83CBE">
        <w:rPr>
          <w:rFonts w:cs="Arial"/>
          <w:lang w:val="en-US"/>
        </w:rPr>
        <w:t xml:space="preserve">, </w:t>
      </w:r>
      <w:proofErr w:type="spellStart"/>
      <w:r w:rsidR="00D83CBE">
        <w:rPr>
          <w:rFonts w:cs="Arial"/>
          <w:lang w:val="en-US"/>
        </w:rPr>
        <w:t>netflow</w:t>
      </w:r>
      <w:proofErr w:type="spellEnd"/>
      <w:r w:rsidR="00D83CBE">
        <w:rPr>
          <w:rFonts w:cs="Arial"/>
          <w:lang w:val="en-US"/>
        </w:rPr>
        <w:t>)</w:t>
      </w:r>
      <w:r w:rsidR="00543C7A">
        <w:rPr>
          <w:rFonts w:cs="Arial"/>
          <w:lang w:val="en-US"/>
        </w:rPr>
        <w:t xml:space="preserve">. </w:t>
      </w:r>
    </w:p>
    <w:p w:rsidR="00D83CBE" w:rsidRPr="00D83CBE" w:rsidRDefault="00D83CBE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D83CBE">
        <w:rPr>
          <w:rFonts w:cs="Arial"/>
        </w:rPr>
        <w:lastRenderedPageBreak/>
        <w:t xml:space="preserve">Systém musí umožňovat </w:t>
      </w:r>
      <w:r>
        <w:rPr>
          <w:rFonts w:cs="Arial"/>
        </w:rPr>
        <w:t>tvorbu a konfiguraci bezpečnostních politik, NATu</w:t>
      </w:r>
      <w:r w:rsidR="00543C7A">
        <w:rPr>
          <w:rFonts w:cs="Arial"/>
        </w:rPr>
        <w:t>, konfiguraci AntiDDoS pravidel, filtrování URL,</w:t>
      </w:r>
      <w:r w:rsidR="00543C7A" w:rsidRPr="00543C7A">
        <w:rPr>
          <w:rFonts w:cs="Arial"/>
        </w:rPr>
        <w:t xml:space="preserve"> </w:t>
      </w:r>
      <w:r w:rsidR="00543C7A">
        <w:rPr>
          <w:rFonts w:cs="Arial"/>
        </w:rPr>
        <w:t>filtrování souborů</w:t>
      </w:r>
      <w:r>
        <w:rPr>
          <w:rFonts w:cs="Arial"/>
        </w:rPr>
        <w:t xml:space="preserve"> a omezování šířek pásma na dodaných firewalech protřednictvím GUI</w:t>
      </w:r>
      <w:r w:rsidR="00543C7A">
        <w:rPr>
          <w:rFonts w:cs="Arial"/>
        </w:rPr>
        <w:t xml:space="preserve">. </w:t>
      </w:r>
    </w:p>
    <w:p w:rsidR="00796291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>Podpora automatické konfigurace nově přidaných zařízení</w:t>
      </w:r>
    </w:p>
    <w:p w:rsidR="005B613E" w:rsidRPr="00417905" w:rsidRDefault="005B613E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>
        <w:rPr>
          <w:rFonts w:cs="Arial"/>
        </w:rPr>
        <w:t>Podpora tvorby vlastních reportů</w:t>
      </w:r>
    </w:p>
    <w:p w:rsidR="00796291" w:rsidRDefault="00796291" w:rsidP="00796291">
      <w:pPr>
        <w:pStyle w:val="Odstavecseseznamem"/>
        <w:numPr>
          <w:ilvl w:val="2"/>
          <w:numId w:val="1"/>
        </w:numPr>
        <w:spacing w:line="276" w:lineRule="auto"/>
        <w:jc w:val="both"/>
        <w:rPr>
          <w:rFonts w:cs="Arial"/>
        </w:rPr>
      </w:pPr>
      <w:r w:rsidRPr="00417905">
        <w:rPr>
          <w:rFonts w:cs="Arial"/>
        </w:rPr>
        <w:t xml:space="preserve">Licence </w:t>
      </w:r>
      <w:r>
        <w:rPr>
          <w:rFonts w:cs="Arial"/>
        </w:rPr>
        <w:t>dle počtu poptávaných síťových zařízení</w:t>
      </w:r>
    </w:p>
    <w:p w:rsidR="00D16B33" w:rsidRDefault="00D16B33" w:rsidP="00D16B33">
      <w:pPr>
        <w:pStyle w:val="Odstavecseseznamem"/>
        <w:spacing w:line="276" w:lineRule="auto"/>
        <w:ind w:left="2160"/>
        <w:jc w:val="both"/>
        <w:rPr>
          <w:rFonts w:cs="Arial"/>
        </w:rPr>
      </w:pPr>
    </w:p>
    <w:p w:rsidR="00844B45" w:rsidRDefault="00844B45" w:rsidP="00844B45">
      <w:pPr>
        <w:pStyle w:val="Odstavecseseznamem"/>
        <w:spacing w:line="276" w:lineRule="auto"/>
        <w:ind w:left="2160"/>
        <w:jc w:val="both"/>
        <w:rPr>
          <w:rFonts w:cs="Arial"/>
        </w:rPr>
      </w:pPr>
    </w:p>
    <w:p w:rsidR="00844B45" w:rsidRDefault="00844B45" w:rsidP="00844B45">
      <w:pPr>
        <w:pStyle w:val="Odstavecseseznamem"/>
        <w:spacing w:line="276" w:lineRule="auto"/>
        <w:ind w:left="2160"/>
        <w:jc w:val="both"/>
        <w:rPr>
          <w:rFonts w:cs="Arial"/>
        </w:rPr>
      </w:pPr>
    </w:p>
    <w:sectPr w:rsidR="00844B4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DA" w:rsidRDefault="00772CDA" w:rsidP="00772CDA">
      <w:pPr>
        <w:spacing w:after="0" w:line="240" w:lineRule="auto"/>
      </w:pPr>
      <w:r>
        <w:separator/>
      </w:r>
    </w:p>
  </w:endnote>
  <w:endnote w:type="continuationSeparator" w:id="0">
    <w:p w:rsidR="00772CDA" w:rsidRDefault="00772CDA" w:rsidP="0077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DA" w:rsidRDefault="00772CDA" w:rsidP="00772CDA">
      <w:pPr>
        <w:spacing w:after="0" w:line="240" w:lineRule="auto"/>
      </w:pPr>
      <w:r>
        <w:separator/>
      </w:r>
    </w:p>
  </w:footnote>
  <w:footnote w:type="continuationSeparator" w:id="0">
    <w:p w:rsidR="00772CDA" w:rsidRDefault="00772CDA" w:rsidP="00772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7C7"/>
    <w:multiLevelType w:val="hybridMultilevel"/>
    <w:tmpl w:val="5DF2A4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63138"/>
    <w:multiLevelType w:val="hybridMultilevel"/>
    <w:tmpl w:val="2BBE5D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85C85"/>
    <w:multiLevelType w:val="multilevel"/>
    <w:tmpl w:val="6EECCAA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>
    <w:nsid w:val="4AAB44F7"/>
    <w:multiLevelType w:val="hybridMultilevel"/>
    <w:tmpl w:val="F57A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B730B"/>
    <w:multiLevelType w:val="hybridMultilevel"/>
    <w:tmpl w:val="6E36A3B8"/>
    <w:lvl w:ilvl="0" w:tplc="53287B7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C242C5"/>
    <w:multiLevelType w:val="hybridMultilevel"/>
    <w:tmpl w:val="3472624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91"/>
    <w:rsid w:val="000057BD"/>
    <w:rsid w:val="00095B11"/>
    <w:rsid w:val="000C13EE"/>
    <w:rsid w:val="000C63CD"/>
    <w:rsid w:val="000D0B21"/>
    <w:rsid w:val="00134A33"/>
    <w:rsid w:val="0016263E"/>
    <w:rsid w:val="0016369B"/>
    <w:rsid w:val="00164BA5"/>
    <w:rsid w:val="00195E31"/>
    <w:rsid w:val="001A1F0C"/>
    <w:rsid w:val="001D6137"/>
    <w:rsid w:val="001E5F50"/>
    <w:rsid w:val="001E7AD4"/>
    <w:rsid w:val="00202F6F"/>
    <w:rsid w:val="00241DD3"/>
    <w:rsid w:val="00290453"/>
    <w:rsid w:val="002906E5"/>
    <w:rsid w:val="00295C97"/>
    <w:rsid w:val="002B4AC5"/>
    <w:rsid w:val="002B5BEE"/>
    <w:rsid w:val="002C3CF3"/>
    <w:rsid w:val="002C53F8"/>
    <w:rsid w:val="002E5D72"/>
    <w:rsid w:val="00341122"/>
    <w:rsid w:val="00360B9D"/>
    <w:rsid w:val="003A545D"/>
    <w:rsid w:val="003B7A4B"/>
    <w:rsid w:val="0041032B"/>
    <w:rsid w:val="00426395"/>
    <w:rsid w:val="00426BF4"/>
    <w:rsid w:val="00431195"/>
    <w:rsid w:val="00433B3E"/>
    <w:rsid w:val="00445585"/>
    <w:rsid w:val="004477DC"/>
    <w:rsid w:val="0046745D"/>
    <w:rsid w:val="0048289F"/>
    <w:rsid w:val="00497968"/>
    <w:rsid w:val="004A7776"/>
    <w:rsid w:val="004C42DD"/>
    <w:rsid w:val="00503A8E"/>
    <w:rsid w:val="005060A0"/>
    <w:rsid w:val="00531D44"/>
    <w:rsid w:val="00535BF9"/>
    <w:rsid w:val="00543C7A"/>
    <w:rsid w:val="0056200B"/>
    <w:rsid w:val="0057142C"/>
    <w:rsid w:val="00577E5F"/>
    <w:rsid w:val="00587F65"/>
    <w:rsid w:val="005A33E0"/>
    <w:rsid w:val="005A7F1A"/>
    <w:rsid w:val="005B613E"/>
    <w:rsid w:val="005D3F32"/>
    <w:rsid w:val="00603319"/>
    <w:rsid w:val="006116A3"/>
    <w:rsid w:val="006779D6"/>
    <w:rsid w:val="00686DF3"/>
    <w:rsid w:val="00693599"/>
    <w:rsid w:val="006B3DE0"/>
    <w:rsid w:val="006C6719"/>
    <w:rsid w:val="006C7535"/>
    <w:rsid w:val="006D0C16"/>
    <w:rsid w:val="006F6B78"/>
    <w:rsid w:val="007061C9"/>
    <w:rsid w:val="00720177"/>
    <w:rsid w:val="00745C32"/>
    <w:rsid w:val="00751725"/>
    <w:rsid w:val="0075728D"/>
    <w:rsid w:val="00763D98"/>
    <w:rsid w:val="00765C1D"/>
    <w:rsid w:val="00772CDA"/>
    <w:rsid w:val="00795253"/>
    <w:rsid w:val="00796291"/>
    <w:rsid w:val="007B53E3"/>
    <w:rsid w:val="007F3123"/>
    <w:rsid w:val="00810858"/>
    <w:rsid w:val="00813D5E"/>
    <w:rsid w:val="00814B74"/>
    <w:rsid w:val="00832EDA"/>
    <w:rsid w:val="00834175"/>
    <w:rsid w:val="00844B45"/>
    <w:rsid w:val="00847C3C"/>
    <w:rsid w:val="00847CC6"/>
    <w:rsid w:val="0085601E"/>
    <w:rsid w:val="00884F89"/>
    <w:rsid w:val="008A747D"/>
    <w:rsid w:val="008A7A34"/>
    <w:rsid w:val="008C04DF"/>
    <w:rsid w:val="008D436C"/>
    <w:rsid w:val="008E5082"/>
    <w:rsid w:val="008E59DF"/>
    <w:rsid w:val="008F1BB6"/>
    <w:rsid w:val="0090744E"/>
    <w:rsid w:val="00913538"/>
    <w:rsid w:val="0091564B"/>
    <w:rsid w:val="009221E3"/>
    <w:rsid w:val="0094440B"/>
    <w:rsid w:val="00944776"/>
    <w:rsid w:val="0097203E"/>
    <w:rsid w:val="009943F9"/>
    <w:rsid w:val="00996F49"/>
    <w:rsid w:val="009A2A59"/>
    <w:rsid w:val="009A4C1F"/>
    <w:rsid w:val="00A10896"/>
    <w:rsid w:val="00A21BAA"/>
    <w:rsid w:val="00A3334E"/>
    <w:rsid w:val="00A4570F"/>
    <w:rsid w:val="00A50F60"/>
    <w:rsid w:val="00AE2A31"/>
    <w:rsid w:val="00AF2E0F"/>
    <w:rsid w:val="00AF4C03"/>
    <w:rsid w:val="00AF5AB0"/>
    <w:rsid w:val="00B07576"/>
    <w:rsid w:val="00B638C1"/>
    <w:rsid w:val="00BC4C4D"/>
    <w:rsid w:val="00BD50B7"/>
    <w:rsid w:val="00BE39D1"/>
    <w:rsid w:val="00C31909"/>
    <w:rsid w:val="00C530E7"/>
    <w:rsid w:val="00C56E58"/>
    <w:rsid w:val="00C62F13"/>
    <w:rsid w:val="00C71534"/>
    <w:rsid w:val="00C737CA"/>
    <w:rsid w:val="00C93BD4"/>
    <w:rsid w:val="00C951E6"/>
    <w:rsid w:val="00C95CAB"/>
    <w:rsid w:val="00CA53C0"/>
    <w:rsid w:val="00CD7D64"/>
    <w:rsid w:val="00CE6E8A"/>
    <w:rsid w:val="00CF306A"/>
    <w:rsid w:val="00D104FA"/>
    <w:rsid w:val="00D16B33"/>
    <w:rsid w:val="00D2363B"/>
    <w:rsid w:val="00D4413D"/>
    <w:rsid w:val="00D54DB0"/>
    <w:rsid w:val="00D55987"/>
    <w:rsid w:val="00D83CBE"/>
    <w:rsid w:val="00D847F0"/>
    <w:rsid w:val="00D9045D"/>
    <w:rsid w:val="00D90CCE"/>
    <w:rsid w:val="00DC3A3A"/>
    <w:rsid w:val="00DD0352"/>
    <w:rsid w:val="00DD34C7"/>
    <w:rsid w:val="00DD6A67"/>
    <w:rsid w:val="00DE7E11"/>
    <w:rsid w:val="00E31C9B"/>
    <w:rsid w:val="00E46DD1"/>
    <w:rsid w:val="00E514ED"/>
    <w:rsid w:val="00E74901"/>
    <w:rsid w:val="00E97063"/>
    <w:rsid w:val="00EA2770"/>
    <w:rsid w:val="00EC7754"/>
    <w:rsid w:val="00F26540"/>
    <w:rsid w:val="00F80D92"/>
    <w:rsid w:val="00FA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796291"/>
    <w:pPr>
      <w:keepNext/>
      <w:keepLines/>
      <w:numPr>
        <w:numId w:val="2"/>
      </w:numPr>
      <w:spacing w:before="240" w:after="240" w:line="276" w:lineRule="auto"/>
      <w:outlineLvl w:val="0"/>
    </w:pPr>
    <w:rPr>
      <w:rFonts w:eastAsiaTheme="majorEastAsia" w:cs="Arial"/>
      <w:b/>
      <w:smallCaps/>
      <w:color w:val="000000" w:themeColor="text1"/>
      <w:sz w:val="32"/>
      <w:szCs w:val="32"/>
      <w:lang w:val="cs-CZ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796291"/>
    <w:pPr>
      <w:keepNext/>
      <w:keepLines/>
      <w:numPr>
        <w:ilvl w:val="1"/>
        <w:numId w:val="2"/>
      </w:numPr>
      <w:spacing w:before="320" w:after="120" w:line="276" w:lineRule="auto"/>
      <w:ind w:left="851" w:hanging="567"/>
      <w:outlineLvl w:val="1"/>
    </w:pPr>
    <w:rPr>
      <w:rFonts w:eastAsiaTheme="majorEastAsia" w:cs="Arial"/>
      <w:b/>
      <w:color w:val="000000"/>
      <w:szCs w:val="24"/>
      <w:lang w:val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96291"/>
    <w:pPr>
      <w:keepNext/>
      <w:keepLines/>
      <w:numPr>
        <w:ilvl w:val="2"/>
        <w:numId w:val="2"/>
      </w:numPr>
      <w:spacing w:before="320" w:after="120" w:line="276" w:lineRule="auto"/>
      <w:ind w:hanging="294"/>
      <w:outlineLvl w:val="2"/>
    </w:pPr>
    <w:rPr>
      <w:rFonts w:eastAsiaTheme="majorEastAsia" w:cstheme="majorBidi"/>
      <w:b/>
      <w:bCs/>
      <w:lang w:val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6291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6291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  <w:lang w:val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6291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6291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6291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6291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291"/>
    <w:rPr>
      <w:rFonts w:eastAsiaTheme="majorEastAsia" w:cs="Arial"/>
      <w:b/>
      <w:smallCaps/>
      <w:color w:val="000000" w:themeColor="text1"/>
      <w:sz w:val="32"/>
      <w:szCs w:val="32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796291"/>
    <w:rPr>
      <w:rFonts w:eastAsiaTheme="majorEastAsia" w:cs="Arial"/>
      <w:b/>
      <w:color w:val="000000"/>
      <w:szCs w:val="24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796291"/>
    <w:rPr>
      <w:rFonts w:eastAsiaTheme="majorEastAsia" w:cstheme="majorBidi"/>
      <w:b/>
      <w:bC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6291"/>
    <w:rPr>
      <w:rFonts w:asciiTheme="majorHAnsi" w:eastAsiaTheme="majorEastAsia" w:hAnsiTheme="majorHAnsi" w:cstheme="majorBidi"/>
      <w:b/>
      <w:bCs/>
      <w:i/>
      <w:iCs/>
      <w:color w:val="5B9BD5" w:themeColor="accent1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96291"/>
    <w:rPr>
      <w:rFonts w:asciiTheme="majorHAnsi" w:eastAsiaTheme="majorEastAsia" w:hAnsiTheme="majorHAnsi" w:cstheme="majorBidi"/>
      <w:color w:val="1F4D78" w:themeColor="accent1" w:themeShade="7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96291"/>
    <w:rPr>
      <w:rFonts w:asciiTheme="majorHAnsi" w:eastAsiaTheme="majorEastAsia" w:hAnsiTheme="majorHAnsi" w:cstheme="majorBidi"/>
      <w:i/>
      <w:iCs/>
      <w:color w:val="1F4D78" w:themeColor="accent1" w:themeShade="7F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96291"/>
    <w:rPr>
      <w:rFonts w:asciiTheme="majorHAnsi" w:eastAsiaTheme="majorEastAsia" w:hAnsiTheme="majorHAnsi" w:cstheme="majorBidi"/>
      <w:i/>
      <w:iCs/>
      <w:color w:val="404040" w:themeColor="text1" w:themeTint="BF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9629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962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cs-CZ"/>
    </w:rPr>
  </w:style>
  <w:style w:type="paragraph" w:styleId="Odstavecseseznamem">
    <w:name w:val="List Paragraph"/>
    <w:basedOn w:val="Normln"/>
    <w:uiPriority w:val="34"/>
    <w:qFormat/>
    <w:rsid w:val="00796291"/>
    <w:pPr>
      <w:ind w:left="720"/>
      <w:contextualSpacing/>
    </w:pPr>
    <w:rPr>
      <w:lang w:val="cs-CZ"/>
    </w:rPr>
  </w:style>
  <w:style w:type="character" w:styleId="Hypertextovodkaz">
    <w:name w:val="Hyperlink"/>
    <w:basedOn w:val="Standardnpsmoodstavce"/>
    <w:uiPriority w:val="99"/>
    <w:semiHidden/>
    <w:unhideWhenUsed/>
    <w:rsid w:val="00844B45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772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2CDA"/>
  </w:style>
  <w:style w:type="paragraph" w:styleId="Zpat">
    <w:name w:val="footer"/>
    <w:basedOn w:val="Normln"/>
    <w:link w:val="ZpatChar"/>
    <w:uiPriority w:val="99"/>
    <w:unhideWhenUsed/>
    <w:rsid w:val="00772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2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796291"/>
    <w:pPr>
      <w:keepNext/>
      <w:keepLines/>
      <w:numPr>
        <w:numId w:val="2"/>
      </w:numPr>
      <w:spacing w:before="240" w:after="240" w:line="276" w:lineRule="auto"/>
      <w:outlineLvl w:val="0"/>
    </w:pPr>
    <w:rPr>
      <w:rFonts w:eastAsiaTheme="majorEastAsia" w:cs="Arial"/>
      <w:b/>
      <w:smallCaps/>
      <w:color w:val="000000" w:themeColor="text1"/>
      <w:sz w:val="32"/>
      <w:szCs w:val="32"/>
      <w:lang w:val="cs-CZ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796291"/>
    <w:pPr>
      <w:keepNext/>
      <w:keepLines/>
      <w:numPr>
        <w:ilvl w:val="1"/>
        <w:numId w:val="2"/>
      </w:numPr>
      <w:spacing w:before="320" w:after="120" w:line="276" w:lineRule="auto"/>
      <w:ind w:left="851" w:hanging="567"/>
      <w:outlineLvl w:val="1"/>
    </w:pPr>
    <w:rPr>
      <w:rFonts w:eastAsiaTheme="majorEastAsia" w:cs="Arial"/>
      <w:b/>
      <w:color w:val="000000"/>
      <w:szCs w:val="24"/>
      <w:lang w:val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96291"/>
    <w:pPr>
      <w:keepNext/>
      <w:keepLines/>
      <w:numPr>
        <w:ilvl w:val="2"/>
        <w:numId w:val="2"/>
      </w:numPr>
      <w:spacing w:before="320" w:after="120" w:line="276" w:lineRule="auto"/>
      <w:ind w:hanging="294"/>
      <w:outlineLvl w:val="2"/>
    </w:pPr>
    <w:rPr>
      <w:rFonts w:eastAsiaTheme="majorEastAsia" w:cstheme="majorBidi"/>
      <w:b/>
      <w:bCs/>
      <w:lang w:val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6291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6291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  <w:lang w:val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6291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6291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6291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6291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6291"/>
    <w:rPr>
      <w:rFonts w:eastAsiaTheme="majorEastAsia" w:cs="Arial"/>
      <w:b/>
      <w:smallCaps/>
      <w:color w:val="000000" w:themeColor="text1"/>
      <w:sz w:val="32"/>
      <w:szCs w:val="32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796291"/>
    <w:rPr>
      <w:rFonts w:eastAsiaTheme="majorEastAsia" w:cs="Arial"/>
      <w:b/>
      <w:color w:val="000000"/>
      <w:szCs w:val="24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796291"/>
    <w:rPr>
      <w:rFonts w:eastAsiaTheme="majorEastAsia" w:cstheme="majorBidi"/>
      <w:b/>
      <w:bC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6291"/>
    <w:rPr>
      <w:rFonts w:asciiTheme="majorHAnsi" w:eastAsiaTheme="majorEastAsia" w:hAnsiTheme="majorHAnsi" w:cstheme="majorBidi"/>
      <w:b/>
      <w:bCs/>
      <w:i/>
      <w:iCs/>
      <w:color w:val="5B9BD5" w:themeColor="accent1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96291"/>
    <w:rPr>
      <w:rFonts w:asciiTheme="majorHAnsi" w:eastAsiaTheme="majorEastAsia" w:hAnsiTheme="majorHAnsi" w:cstheme="majorBidi"/>
      <w:color w:val="1F4D78" w:themeColor="accent1" w:themeShade="7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96291"/>
    <w:rPr>
      <w:rFonts w:asciiTheme="majorHAnsi" w:eastAsiaTheme="majorEastAsia" w:hAnsiTheme="majorHAnsi" w:cstheme="majorBidi"/>
      <w:i/>
      <w:iCs/>
      <w:color w:val="1F4D78" w:themeColor="accent1" w:themeShade="7F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96291"/>
    <w:rPr>
      <w:rFonts w:asciiTheme="majorHAnsi" w:eastAsiaTheme="majorEastAsia" w:hAnsiTheme="majorHAnsi" w:cstheme="majorBidi"/>
      <w:i/>
      <w:iCs/>
      <w:color w:val="404040" w:themeColor="text1" w:themeTint="BF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9629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962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cs-CZ"/>
    </w:rPr>
  </w:style>
  <w:style w:type="paragraph" w:styleId="Odstavecseseznamem">
    <w:name w:val="List Paragraph"/>
    <w:basedOn w:val="Normln"/>
    <w:uiPriority w:val="34"/>
    <w:qFormat/>
    <w:rsid w:val="00796291"/>
    <w:pPr>
      <w:ind w:left="720"/>
      <w:contextualSpacing/>
    </w:pPr>
    <w:rPr>
      <w:lang w:val="cs-CZ"/>
    </w:rPr>
  </w:style>
  <w:style w:type="character" w:styleId="Hypertextovodkaz">
    <w:name w:val="Hyperlink"/>
    <w:basedOn w:val="Standardnpsmoodstavce"/>
    <w:uiPriority w:val="99"/>
    <w:semiHidden/>
    <w:unhideWhenUsed/>
    <w:rsid w:val="00844B45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772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2CDA"/>
  </w:style>
  <w:style w:type="paragraph" w:styleId="Zpat">
    <w:name w:val="footer"/>
    <w:basedOn w:val="Normln"/>
    <w:link w:val="ZpatChar"/>
    <w:uiPriority w:val="99"/>
    <w:unhideWhenUsed/>
    <w:rsid w:val="00772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2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2018-08-21T15:42:00Z</dcterms:created>
  <dcterms:modified xsi:type="dcterms:W3CDTF">2018-08-21T15:42:00Z</dcterms:modified>
</cp:coreProperties>
</file>